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2D" w:rsidRPr="00941AF5" w:rsidRDefault="00CD3D2D" w:rsidP="00CD3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ДЕПАРТАМЕНТ ОБРАЗОВАНИЯ</w:t>
      </w:r>
    </w:p>
    <w:p w:rsidR="00CD3D2D" w:rsidRPr="00941AF5" w:rsidRDefault="00CD3D2D" w:rsidP="00CD3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CD3D2D" w:rsidRPr="00941AF5" w:rsidRDefault="00CD3D2D" w:rsidP="00CD3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1A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41AF5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CD3D2D" w:rsidRPr="00941AF5" w:rsidRDefault="00CD3D2D" w:rsidP="00CD3D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От 06.03.2017 № 66/01-04/2</w:t>
      </w: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г. Ярославль</w:t>
      </w: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 xml:space="preserve">О признании </w:t>
      </w: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региональными инновационными</w:t>
      </w: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площадками</w:t>
      </w:r>
    </w:p>
    <w:p w:rsidR="00CD3D2D" w:rsidRPr="00941AF5" w:rsidRDefault="00CD3D2D" w:rsidP="00CD3D2D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CD3D2D" w:rsidRPr="00941AF5" w:rsidRDefault="00CD3D2D" w:rsidP="00CD3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образования Ярославской области от 31.12.2013 № 36-нп «Об утверждении Порядка признания организаций региональными инновационными площадками в системе образования» и в соответствии с итоговым протоколом организационного комитета конкурсного отбора от 06 марта 2017 года </w:t>
      </w: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ПРИКАЗЫВАЮ:</w:t>
      </w:r>
    </w:p>
    <w:p w:rsidR="00CD3D2D" w:rsidRPr="00941AF5" w:rsidRDefault="00CD3D2D" w:rsidP="00CD3D2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Признать региональными инновационными площадками на период реализации инновационного проекта (программы) следующие организации:</w:t>
      </w:r>
    </w:p>
    <w:p w:rsidR="00CD3D2D" w:rsidRPr="00941AF5" w:rsidRDefault="00CD3D2D" w:rsidP="00CD3D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252"/>
        <w:gridCol w:w="2835"/>
        <w:gridCol w:w="1418"/>
      </w:tblGrid>
      <w:tr w:rsidR="00CD3D2D" w:rsidRPr="00941AF5" w:rsidTr="0056462B">
        <w:trPr>
          <w:trHeight w:val="315"/>
        </w:trPr>
        <w:tc>
          <w:tcPr>
            <w:tcW w:w="851" w:type="dxa"/>
            <w:shd w:val="clear" w:color="auto" w:fill="auto"/>
          </w:tcPr>
          <w:p w:rsidR="00CD3D2D" w:rsidRPr="00941AF5" w:rsidRDefault="00CD3D2D" w:rsidP="0056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CD3D2D" w:rsidRPr="00941AF5" w:rsidRDefault="00CD3D2D" w:rsidP="0056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D3D2D" w:rsidRPr="00941AF5" w:rsidRDefault="00CD3D2D" w:rsidP="0056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проекта (программы)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</w:tr>
      <w:tr w:rsidR="00CD3D2D" w:rsidRPr="00941AF5" w:rsidTr="0056462B">
        <w:trPr>
          <w:trHeight w:val="1305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лицей № 2 г. Рыбинска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Инновационные механизмы реализации ФГОС на уровне среднего общего образования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– 2018 </w:t>
            </w:r>
          </w:p>
        </w:tc>
      </w:tr>
      <w:tr w:rsidR="00CD3D2D" w:rsidRPr="00941AF5" w:rsidTr="0056462B">
        <w:trPr>
          <w:trHeight w:val="228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«Средняя школа с углубленным изучением отдельных предметов «Провинциальный колледж»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Ярославля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i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«Великосельская средняя школа </w:t>
            </w:r>
            <w:proofErr w:type="spellStart"/>
            <w:proofErr w:type="gram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Организационно-методическая поддержка реализации перехода на федеральный государственный образовательный стандарт среднего общего образования в общеобразовательных организациях Ярославской области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– 2018</w:t>
            </w:r>
          </w:p>
        </w:tc>
      </w:tr>
      <w:tr w:rsidR="00CD3D2D" w:rsidRPr="00941AF5" w:rsidTr="0056462B">
        <w:trPr>
          <w:trHeight w:val="165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«Институт развития образования»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«Средняя школа №1»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г. Гаврилов-Яма;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образовательное учреждение «Средняя школа №60»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Ярославля,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Скалинская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школа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Первомайского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Частное общеобразовательное учреждение «Школа-сад на улице Вольная»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Пречистенская средняя школа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Первомайского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Частное дошкольное образовательное учреждение «Детский сад «Кораблик» </w:t>
            </w:r>
            <w:proofErr w:type="spellStart"/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Гаврилов-Ямского</w:t>
            </w:r>
            <w:proofErr w:type="spellEnd"/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Модернизация содержания и технологий общего образования на основе </w:t>
            </w:r>
            <w:proofErr w:type="spellStart"/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со-бытийности</w:t>
            </w:r>
            <w:proofErr w:type="spellEnd"/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– 2018</w:t>
            </w:r>
          </w:p>
        </w:tc>
      </w:tr>
      <w:tr w:rsidR="00CD3D2D" w:rsidRPr="00941AF5" w:rsidTr="0056462B">
        <w:trPr>
          <w:trHeight w:val="195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Рыбинска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общеобразовательное учреждение средняя общеобразовательная школа № 5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гимназия № 8 им. Л.М.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Марасиновой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 учреждение средняя общеобразовательная школа № 12 им. П.Ф.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Дерунова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общеобразовательная школа № 20 имени П.И.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Батова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общеобразовательное учреждение средняя общеобразовательная школа № 23 г. Рыбинска.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механизмов использования ресурсов открытого информационно-образовательного пространства в деятельности информационно-библиотечных центров в муниципальной системе образования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– 2018</w:t>
            </w:r>
          </w:p>
        </w:tc>
      </w:tr>
      <w:tr w:rsidR="00CD3D2D" w:rsidRPr="00941AF5" w:rsidTr="0056462B">
        <w:trPr>
          <w:trHeight w:val="2175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Рыбинский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промышленно-экономический колледж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разработки основной профессиональной образовательной программы, основанной на интеграции ФГОС СПО и ФГОС среднего общего образования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нового поколения»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2017-2019</w:t>
            </w:r>
          </w:p>
        </w:tc>
      </w:tr>
      <w:tr w:rsidR="00CD3D2D" w:rsidRPr="00941AF5" w:rsidTr="0056462B">
        <w:trPr>
          <w:trHeight w:val="189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. Рыбинска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Муниципальное дошкольное образовательное учреждение детский сад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№ 5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Муниципальное дошкольное образовательное учреждение детский сад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№107 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Муниципальное общеобразовательное учреждение средняя общеобразовательная школа № 6 им.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Л.И.Ошанина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Муниципальное общеобразовательное учреждение средняя общеобразовательная школа № 17 имени А.А. Герасимова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- Муниципальное общеобразовательное учреждение средняя общеобразовательная школа № 35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Основная общеобразовательная школа № 15 им. Н.И. Дементьева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Муниципальное общеобразовательное учреждение гимназия № 18 имени 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В.Г. Соколова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. Рыбинска.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и развитие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 как ресурса достижения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образовательных результатов с учетом требований ФГОС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2412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«Институт развития образования»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учреждение дополнительного профессионального образования  «Информационно-образовательный Центр»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средняя общеобразовательная школа № 32 имени академика А.А. Ухтомского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-Муниципальное общеобразовательное учреждение средняя общеобразовательная школа № 6 им. Л.И.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Ошанина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общеобразовательная школа №1 с углубленным изучением английского языка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Рыбинска;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учреждение дополнительного профессионального образования «Информационно-образовательный центр»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7 имени адмирала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Ф.Ф.УшаковаТутаевского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Константиновская средняя школа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№4 «Центр образования»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учреждение дополнительного образования «Центр дополнительного образования «Созвездие»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общеобразовательное учреждение «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Кузнечихинская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Ярославского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 «Гимназия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Переславля-Залесского»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Программа распространения педагогический практик реализации субъектно-ориентированного типа педагогического процесса в условиях реализации ФГОС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– 2018</w:t>
            </w:r>
          </w:p>
        </w:tc>
      </w:tr>
      <w:tr w:rsidR="00CD3D2D" w:rsidRPr="00941AF5" w:rsidTr="0056462B">
        <w:trPr>
          <w:trHeight w:val="1965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Ростовский колледж отраслевых технологий</w:t>
            </w:r>
          </w:p>
          <w:p w:rsidR="00CD3D2D" w:rsidRPr="00941AF5" w:rsidRDefault="00CD3D2D" w:rsidP="0056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i/>
                <w:sz w:val="24"/>
                <w:szCs w:val="24"/>
              </w:rPr>
              <w:t>Соисполнители: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Государственное профессиональное образовательное учреждение Ярославской области 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Мышкинский</w:t>
            </w:r>
            <w:proofErr w:type="spell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колледж;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Государственное профессиональное образовательное учреждение 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Ярославской области Пошехонский аграрно-политехнический колледж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и внедрение вариативной инновационной модели профессиональной образовательной организации, соответствующей потребностям социально-экономического развития региона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183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«Институт развития образования»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4 «Центр образования»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бюджетное общеобразовательное учреждение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Покров-Рогульская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 Пошехонского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общеобразовательное учреждение «Основная школа № 3» г. Переславля-Залесского;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общеобразовательное учреждение средняя школа № 60 г.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«Основная школа № 50 имени Валерия Харитонова»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Ярославля.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создания профессиональных обучающихся сообществ как  средство повышения профессиональной компетентности педагогов в  школах при переходе в эффективный режим работы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192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общеобразовательное учреждение Ярославской области «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Переславль-Залесская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4»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системы оценивания образовательных достижений обучающихся с задержкой психического развития (ЗПР) в условиях реализации федеральных образовательных стандартов (ФГОС)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CD3D2D" w:rsidRPr="00941AF5" w:rsidTr="0056462B">
        <w:trPr>
          <w:trHeight w:val="186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Ростовский педагогический колледж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профессиональное образовательное учреждение Ярославской области Ярославский торгово-экономический колледж; 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Государственное профессиональное образовательное учреждение Ярославской области 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  <w:proofErr w:type="spell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профессионально-педагогический колледж;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профессиональное образовательное учреждение Ярославской области Борисоглебский политехнический колледж;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профессиональное образовательное учреждение Ярославской области 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ИКТ-компетенций</w:t>
            </w:r>
            <w:proofErr w:type="spellEnd"/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выпускников профессиональных образовательных организаций в соответствии с профессиональными стандартами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CD3D2D" w:rsidRPr="00941AF5" w:rsidTr="0056462B">
        <w:trPr>
          <w:trHeight w:val="557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дошкольное образовательное учреждение детский сад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109 г. Ярославля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дошкольное образовательное учреждение детский сад № 16 «Ягодка» Ярославского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учреждение  Центр </w:t>
            </w:r>
            <w:proofErr w:type="gram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психолого-педагогической</w:t>
            </w:r>
            <w:proofErr w:type="gram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, социальной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и медицинской помощи «Содействие»  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. Ростова;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дошкольное образовательное учреждение детский сад №20 «Умка» </w:t>
            </w:r>
            <w:proofErr w:type="gram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. Углича;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дошкольное образовательное учреждение детский сад «Росинка» </w:t>
            </w:r>
            <w:proofErr w:type="gram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. Мышкина; 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- Муниципальное дошкольное образовательное учреждение «Детский сад № 235» г. Ярославля.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развития инклюзивного образования детей с ограниченными возможностями здоровья в рамках реализации ФГОС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Ярославской области (программа)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CD3D2D" w:rsidRPr="00941AF5" w:rsidTr="0056462B">
        <w:trPr>
          <w:trHeight w:val="414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  <w:p w:rsidR="00CD3D2D" w:rsidRPr="00941AF5" w:rsidRDefault="00CD3D2D" w:rsidP="005646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Муниципальное общеобразовательное учреждение лицей № 1 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ТутаевскогоМР</w:t>
            </w:r>
            <w:proofErr w:type="spell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Муниципальное общеобразовательное учреждение средняя школа № 3 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 МР;</w:t>
            </w:r>
            <w:r w:rsidRPr="00941AF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Муниципальное общеобразовательное учреждение средняя школа № 6 </w:t>
            </w:r>
            <w:proofErr w:type="spellStart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hAnsi="Times New Roman" w:cs="Times New Roman"/>
                <w:sz w:val="24"/>
                <w:szCs w:val="24"/>
              </w:rPr>
              <w:t xml:space="preserve"> МР.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комплекса мер, обеспечивающих переход муниципальной сети профильного обучения на ФГОС СОО через внедрение технологии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мыследеятельностной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педагогики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213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дошкольное образовательное учреждение «Детский сад № 6 «Ягодка»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дошкольное образовательное учреждение «Детский сад № 14 «Сказка»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лицей № 1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3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4 «Центр образования»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6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7 им. адмирала Ф.Ф. Ушакова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Константиновская средняя школа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учреждение дополнительного образования «Центр дополнительного образования «Созвездие»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сеть «Детский технопарк» как ресурс формирования и развития инженерно-технических, исследовательских и изобретательских компетенций обучающихся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697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учреждение дополнительного профессионального образования «Информационно-образовательный центр»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6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Константиновская средняя школа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Фоминская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школа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4 «Центр образования»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Емишевская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основная школа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культура оценочной деятельности современного педагога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219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Угличский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механико-технологический колледж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модель организации профессионального обучения учащихся общеобразовательных учреждений муниципальных районов с использованием возможностей профессиональных образовательных организаций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1042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 № 36 г. Рыбинска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медиации в образовательной организации на основе новых финансовых механизмов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169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Муниципальное образовательное учреждение  дополнительного профессионального образования «Городской центр развития образования»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Ярославля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Соисполнители: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общеобразовательное учреждение «Средняя школа №2» г.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«Средняя школа № 28»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«Средняя школа № 10»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«Основная школа № 35 имени Героя Советского Союза Н.А. Кривова» </w:t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Муниципальное дошкольное образовательное учреждение «Детский сад  №125» г.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Муниципальное дошкольное образовательное учреждение «Детский сад  №106» г. Ярославля;</w:t>
            </w:r>
          </w:p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дошкольное образовательное учреждение «Детский сад  №192» «Солнечный зайчик»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Ярославля;</w:t>
            </w:r>
          </w:p>
          <w:p w:rsidR="00CD3D2D" w:rsidRPr="00941AF5" w:rsidRDefault="00CD3D2D" w:rsidP="005646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Муниципальное общеобразовательное учреждение «Начальная школа - детский сад № 158 для детей с ограниченными возможностями здоровья»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. Ярославля;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Муниципальное дошкольное образовательное учреждение детский сад  №6 «Светлячок» г. Углича;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Муниципальное общеобразовательное учреждение средняя общеобразовательная школа № 5 имени 63-го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Угличского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пехотного полка г. Углича;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Муниципальное общеобразовательное учреждение средняя общеобразовательная школа № 8 г. Углича;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Муниципальное общеобразовательное учреждение средняя школа № 7 им. адмирала Ф.Ф. Ушакова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МР;</w:t>
            </w: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Муниципальное общеобразовательное учреждение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МР.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 работы с детьми с особыми образовательными потребностями средствами УМК «Перспективная начальная школа» и «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Предшкола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 поколения»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1124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Любимский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аграрно-политехнический колледж 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Разработка, апробация и внедрение универсальной модели профессиональной образовательной программы на основе ФГОС 4-СПО, сопряженной с требованиями профессиональных стандартов и методиками </w:t>
            </w:r>
            <w:proofErr w:type="spell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WorldSkills</w:t>
            </w:r>
            <w:proofErr w:type="spell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  <w:tr w:rsidR="00CD3D2D" w:rsidRPr="00941AF5" w:rsidTr="0056462B">
        <w:trPr>
          <w:trHeight w:val="2850"/>
        </w:trPr>
        <w:tc>
          <w:tcPr>
            <w:tcW w:w="851" w:type="dxa"/>
          </w:tcPr>
          <w:p w:rsidR="00CD3D2D" w:rsidRPr="00941AF5" w:rsidRDefault="00CD3D2D" w:rsidP="00CD3D2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2835" w:type="dxa"/>
            <w:shd w:val="clear" w:color="auto" w:fill="auto"/>
            <w:hideMark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обучения и воспитания детей с ограниченными возможностями здоровья в образовательных организациях Специализация: Социально-бытовое сопровождение </w:t>
            </w:r>
            <w:proofErr w:type="gramStart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41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ограниченными возможностями здоровья в профессиональном образовательном учреждении (проект)</w:t>
            </w:r>
          </w:p>
        </w:tc>
        <w:tc>
          <w:tcPr>
            <w:tcW w:w="1418" w:type="dxa"/>
          </w:tcPr>
          <w:p w:rsidR="00CD3D2D" w:rsidRPr="00941AF5" w:rsidRDefault="00CD3D2D" w:rsidP="00564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AF5">
              <w:rPr>
                <w:rFonts w:ascii="Times New Roman" w:eastAsia="Times New Roman" w:hAnsi="Times New Roman" w:cs="Times New Roman"/>
                <w:sz w:val="24"/>
                <w:szCs w:val="24"/>
              </w:rPr>
              <w:t>2017-2019</w:t>
            </w:r>
          </w:p>
        </w:tc>
      </w:tr>
    </w:tbl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2. ГАУ ДПО ЯО «Институт развития образования» (Золотарева А.В.) обеспечить информационное и организационное сопровождение образовательных организаций, получивших статус региональной инновационной площадки в 2017 году.</w:t>
      </w: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41A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1AF5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первого заместителя директора департамента Астафьеву С.В.</w:t>
      </w: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941AF5">
        <w:rPr>
          <w:rFonts w:ascii="Times New Roman" w:hAnsi="Times New Roman" w:cs="Times New Roman"/>
          <w:sz w:val="28"/>
          <w:szCs w:val="28"/>
        </w:rPr>
        <w:tab/>
      </w:r>
      <w:r w:rsidRPr="00941AF5">
        <w:rPr>
          <w:rFonts w:ascii="Times New Roman" w:hAnsi="Times New Roman" w:cs="Times New Roman"/>
          <w:sz w:val="28"/>
          <w:szCs w:val="28"/>
        </w:rPr>
        <w:tab/>
      </w:r>
      <w:r w:rsidRPr="00941AF5">
        <w:rPr>
          <w:rFonts w:ascii="Times New Roman" w:hAnsi="Times New Roman" w:cs="Times New Roman"/>
          <w:sz w:val="28"/>
          <w:szCs w:val="28"/>
        </w:rPr>
        <w:tab/>
      </w:r>
      <w:r w:rsidRPr="00941AF5">
        <w:rPr>
          <w:rFonts w:ascii="Times New Roman" w:hAnsi="Times New Roman" w:cs="Times New Roman"/>
          <w:sz w:val="28"/>
          <w:szCs w:val="28"/>
        </w:rPr>
        <w:tab/>
      </w:r>
      <w:r w:rsidRPr="00941AF5">
        <w:rPr>
          <w:rFonts w:ascii="Times New Roman" w:hAnsi="Times New Roman" w:cs="Times New Roman"/>
          <w:sz w:val="28"/>
          <w:szCs w:val="28"/>
        </w:rPr>
        <w:tab/>
        <w:t>И.В. Лобода</w:t>
      </w:r>
    </w:p>
    <w:p w:rsidR="00CD3D2D" w:rsidRPr="00941AF5" w:rsidRDefault="00CD3D2D" w:rsidP="00CD3D2D">
      <w:pPr>
        <w:rPr>
          <w:rFonts w:ascii="Times New Roman" w:hAnsi="Times New Roman" w:cs="Times New Roman"/>
          <w:sz w:val="28"/>
          <w:szCs w:val="28"/>
        </w:rPr>
      </w:pPr>
    </w:p>
    <w:p w:rsidR="00CD3D2D" w:rsidRPr="00941AF5" w:rsidRDefault="00CD3D2D" w:rsidP="00CD3D2D">
      <w:pPr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  <w:szCs w:val="28"/>
        </w:rPr>
        <w:br w:type="page"/>
      </w:r>
    </w:p>
    <w:p w:rsidR="000A3D21" w:rsidRDefault="000A3D21"/>
    <w:sectPr w:rsidR="000A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1535"/>
    <w:multiLevelType w:val="hybridMultilevel"/>
    <w:tmpl w:val="F0688788"/>
    <w:lvl w:ilvl="0" w:tplc="065AF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E736C4"/>
    <w:multiLevelType w:val="hybridMultilevel"/>
    <w:tmpl w:val="420C11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D2D"/>
    <w:rsid w:val="000A3D21"/>
    <w:rsid w:val="00CD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2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2214</Words>
  <Characters>12623</Characters>
  <Application>Microsoft Office Word</Application>
  <DocSecurity>0</DocSecurity>
  <Lines>105</Lines>
  <Paragraphs>29</Paragraphs>
  <ScaleCrop>false</ScaleCrop>
  <Company/>
  <LinksUpToDate>false</LinksUpToDate>
  <CharactersWithSpaces>14808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2017-05-10T11:46:00Z</dcterms:created>
  <dcterms:modified xsi:type="dcterms:W3CDTF">2017-05-10T11:46:00Z</dcterms:modified>
</cp:coreProperties>
</file>